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II Международная конференция «Философия и психотерапия»</w:t>
      </w:r>
    </w:p>
    <w:p w:rsidR="00465B63" w:rsidRPr="00465B63" w:rsidRDefault="00465B63" w:rsidP="00465B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31 мая – 1 июня 2014 г. Санкт-Петербург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Восточно-Европейская Ассоциация Экзистенциальной Терапии (Вильнюс)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а также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Центр исследований по философской антропологии «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Топос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(ЕГУ, Вильнюс)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Восточно-Европейский Институт психоанализа (Санкт-Петербург)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Кафедра психотерапии СЗГМУ им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И.И.Мечникова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(Санкт-Петербург)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Альянс Помогающих Практик «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ПроБоно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(Санкт-Петербург)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I Международная конференция «Философия и психотерапия»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состоялась 19 –20 марта 2011 в г. Санкт-Петербурге. Она выявила большую заинтересованность в профессиональном общении среди психологов, психотерапевтов и философов, в ней приняли участие докладчики и слушатели из России, Украины, Белоруссии, Грузии, Литвы и Эстонии.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своем интервью, посвященном I Конференции, 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instrText xml:space="preserve"> HYPERLINK "http://rk.appme.ru/" \t "_blank" </w:instrTex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Римантас</w:t>
      </w:r>
      <w:proofErr w:type="spellEnd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 xml:space="preserve"> </w:t>
      </w:r>
      <w:proofErr w:type="spellStart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Кочюнас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отметил: </w:t>
      </w:r>
      <w:r w:rsidRPr="00465B63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"Это уникальная конференция, первая конференция из известных мне мероприятий схожего формата, посвященная взаимосвязанности философии и психотерапии. Этот союз всегда был, но он не рефлексировался самими психотерапевтами. Поэтому так важна эта встреча с философами, чтобы осознать на каком глубинном основании мы помогаем людям. От такого понимания психотерапия стала бы намного глубже, человечнее..."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Организуя II Конференцию, мы хотим продолжить оказавшийся столь важным и нужным всем нам диалог психотерапевтов, интересующихся философской рефлексией своей практики, и философов, которым интересно практическое звучание философских идей.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Мы рассчитываем, что участникам конференции будут интересны исследования философских оснований различных школ, направлений, подходов в психотерапии, и сопоставление мировоззренческих (философских) аспектов вопросов смысла жизни, границ свободы, моральных ценностей, любви, страданий и смерти, одиночества, депрессий.</w:t>
      </w:r>
      <w:proofErr w:type="gramEnd"/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Официальный язык конференции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– русский.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7" w:tgtFrame="_blank" w:history="1">
        <w:r w:rsidRPr="00465B63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ru-RU"/>
          </w:rPr>
          <w:t>Зарегистрироваться в качестве участника (регистрационная анкета)&gt;&gt;</w:t>
        </w:r>
      </w:hyperlink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8" w:tgtFrame="_blank" w:history="1">
        <w:r w:rsidRPr="00465B63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ru-RU"/>
          </w:rPr>
          <w:t>Список зарегистрированных участников &gt;&gt;</w:t>
        </w:r>
      </w:hyperlink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II Международной конференции «Философия и психотерапия».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Ключевые докладчики: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Специальный гость конференции: </w:t>
      </w: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Мы пригласили к участию в работе конференции Алис </w:t>
      </w:r>
      <w:proofErr w:type="spellStart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Хольцхей-Кунц</w:t>
      </w:r>
      <w:proofErr w:type="spellEnd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(</w:t>
      </w:r>
      <w:proofErr w:type="spellStart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Alice</w:t>
      </w:r>
      <w:proofErr w:type="spellEnd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Holzhey-Kunz</w:t>
      </w:r>
      <w:proofErr w:type="spellEnd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, Цюрих, Швейцария)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ученицу и коллегу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Медарда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Босса, одну из ведущих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Dasein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-аналитиков современности, президента Швейцарского общества герменевтической антропологии и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Dasein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-анализа, которая впервые будет с визитом в России.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 качестве ключевых докладчиков II Международной конференции «Философия и психотерапия» приглашены </w:t>
      </w:r>
      <w:hyperlink r:id="rId9" w:tgtFrame="_blank" w:history="1">
        <w:r w:rsidRPr="00465B63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ru-RU"/>
          </w:rPr>
          <w:t>известные психологи и психотерапевты, психоаналитики и философы &gt;&gt;</w:t>
        </w:r>
      </w:hyperlink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Расписание конференции (возможны изменения и уточнения)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31 мая 2014</w:t>
      </w:r>
    </w:p>
    <w:tbl>
      <w:tblPr>
        <w:tblW w:w="9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961"/>
        <w:gridCol w:w="66"/>
        <w:gridCol w:w="2628"/>
      </w:tblGrid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зал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зал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11.00 – 11.40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Регистрация</w:t>
            </w:r>
          </w:p>
        </w:tc>
        <w:tc>
          <w:tcPr>
            <w:tcW w:w="4931" w:type="dxa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11.40 – 11.55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Открытие конференции</w:t>
            </w:r>
          </w:p>
        </w:tc>
        <w:tc>
          <w:tcPr>
            <w:tcW w:w="4931" w:type="dxa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Иванова: Приветствие участникам конференции</w:t>
            </w:r>
          </w:p>
        </w:tc>
        <w:tc>
          <w:tcPr>
            <w:tcW w:w="0" w:type="auto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– 13.30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Доклады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Михаил Решетников: «Справедливость как философская и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смыслообразующая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категория» (доклад 40 минут, 5 минут на обсуждение)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Сергей Бабин, София Случевская: «Взаимоотношение философии и медицинской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модели психотерапии» (доклад 40 минут, 5 минут на обсуждение)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13.30 – 14.00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Кофе-брейк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 – 15.30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Доклады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Иоганн Георг Рек: «Пути к открытому междисциплинарному, межчеловеческому и межкультурному диалогу в свете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Dasein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-ориентированной психотерапии» (доклад 55 минут, 5 минут на обсуждение)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Ирина Глухова: «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Dasein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-анализ: между психотерапией и философской практикой» (доклад 25 минут, 5 минут на обсуждение)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Хахалова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«Диадический подход к проблеме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интерсубъективности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(доклад 40 минут, 5 минут на обсуждение),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Федор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Станьжевский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«К телесной интерпретации </w:t>
            </w:r>
            <w:proofErr w:type="gram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бессознательного</w:t>
            </w:r>
            <w:proofErr w:type="gram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(доклад 40 минут, 5 минут на обсуждение)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 – 17.00 Перерыв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 – 18.30 Доклады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Алис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Хольцхей-Кунц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«О философском слухе психотерапевта» (доклад 55 минут, 5 минут на обсуждение),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Елена Хижняк: «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Хайдеггеровское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понимание стресса в психотерапевтической практике» (доклад 25 минут, 5 минут на обсуждение)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Коваленко: «Ресурсная психотерапия - грань между философией и психологией» (доклад 40 минут, 5 минут на обсуждение),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Юрий Кравченко: «Способность к свободе: от философии к психотерапии» (доклад 40 минут, 5 минут на обсуждение)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 – 19.00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Кофе-брейк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19.00 – 20.30 Доклады и презентации</w:t>
            </w:r>
          </w:p>
        </w:tc>
        <w:tc>
          <w:tcPr>
            <w:tcW w:w="4931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«Те</w:t>
            </w:r>
            <w:bookmarkStart w:id="0" w:name="_GoBack"/>
            <w:bookmarkEnd w:id="0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лесно-ориентированные практики в экзистенциальной терапии» (доклад 40 минут, 5 минут на обсуждение)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Презентация книг (до 10 минут), </w:t>
            </w:r>
            <w:proofErr w:type="gram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автограф-сессии</w:t>
            </w:r>
            <w:proofErr w:type="gram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неформальное общение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Алексей Лызлов: «Лондонское переживание» И.Г.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Гамана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пример терапевтического чтения»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(доклад 40 минут, 5 минут на обсуждение)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</w:p>
        </w:tc>
      </w:tr>
    </w:tbl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01 июня 2014</w:t>
      </w:r>
    </w:p>
    <w:tbl>
      <w:tblPr>
        <w:tblW w:w="9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838"/>
        <w:gridCol w:w="66"/>
        <w:gridCol w:w="2627"/>
      </w:tblGrid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зал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зал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– 11.30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Доклады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Каган: «Философствование психотерапевта» (доклад 40 минут, 5 минут на обсуждение)</w:t>
            </w:r>
            <w:proofErr w:type="gram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Наталия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«Усилие быть (экзистенциальный подход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vs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МКБ-10)» (доклад 40 минут, 5 минут на обсуждение)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Зотов «Переживание психотерапии» (доклад 40 минут, 5 минут на обсуждение),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Елена Задорожная: «Духовные упражнения: современная философская терапия» (доклад 40 минут, 5 минут на обсуждение)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11.30 – 12.00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Кофе-брейк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– 13.30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Доклады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Щитцова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«Индивидуальная терапия как социальная практика и как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интерсубъективный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опыт» (доклад 40 минут, 5 минут на обсуждение)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Виталий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Лехциер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«Типология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пациентского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концепция терапевтического "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Emplotment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"» (доклад 40 минут, 5 минут на обсуждение)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 Азарова: «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Лакан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дискурс желания: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desidero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ergo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sum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(доклад 40 минут, 5 минут на обсуждение)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Марина Мелкая: «Вопрос о стыде в психоаналитической теории и практике» (доклад 40 минут, 5 минут на обсуждение)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13.30 – 15.00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Перерыв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– 16.30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Доклады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Нина Савченкова: «Вопрос об истине в психоаналитической теории и практике» (доклад 40 минут, 5 минут на обсуждение)</w:t>
            </w:r>
            <w:proofErr w:type="gram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Наталья Артеменко: «Диалог философии и психиатрии: теория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vs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практика. По 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страницам «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Цолликоновских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семинаров» М. Хайдеггера» (доклад 40 минут, 5 минут на обсуждение)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Елена Евстифеева, Светлана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Филиппченкова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«Психологическая модель врачевания: философские 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основания» (доклад 40 минут, 5 минут на обсуждение),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Кирилл Крючков: «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Яломианская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экзистенциальной психотерапии как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интегральная модель для преподавания экзистенциализма студентам» (доклад 40 минут, 5 минут на обсуждение)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16.30 – 17.00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Кофе-брейк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 – 18.30 Общая дискуссия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дискуссия (обмен впечатлениями, вдохновением, идеями, вопросами и переживаниями, связанными с конференцией)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465B63" w:rsidRPr="00465B63" w:rsidTr="00465B63">
        <w:trPr>
          <w:tblCellSpacing w:w="15" w:type="dxa"/>
        </w:trPr>
        <w:tc>
          <w:tcPr>
            <w:tcW w:w="1560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 – 18.45</w:t>
            </w:r>
          </w:p>
        </w:tc>
        <w:tc>
          <w:tcPr>
            <w:tcW w:w="4808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Закрытие конференции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</w:tbl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Участие без докладов (только публикация в сборнике):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Екатерина Вульфсон: «Обнаружение смысла как фактор конструирования личной идентичности»;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Светлана Лютова: «Исцеление личности постмодерна на путях сакрального плюрализма».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Другие события конференции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Презентации книг и </w:t>
      </w:r>
      <w:proofErr w:type="gramStart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автограф-сессии</w:t>
      </w:r>
      <w:proofErr w:type="gramEnd"/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:</w:t>
      </w: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6"/>
        <w:gridCol w:w="408"/>
        <w:gridCol w:w="2148"/>
        <w:gridCol w:w="408"/>
        <w:gridCol w:w="2193"/>
        <w:gridCol w:w="408"/>
        <w:gridCol w:w="2217"/>
      </w:tblGrid>
      <w:tr w:rsidR="00465B63" w:rsidRPr="00465B63" w:rsidTr="00465B63">
        <w:trPr>
          <w:tblCellSpacing w:w="60" w:type="dxa"/>
        </w:trPr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2377440"/>
                  <wp:effectExtent l="0" t="0" r="9525" b="3810"/>
                  <wp:docPr id="4" name="Рисунок 4" descr="https://ci3.googleusercontent.com/proxy/KW_WZXzW-PEYjRe2RfrFprgYf5mJl1EFmxDOkUi21_Zp6Ricy4_LJU5DOcvK4rKCvtNFOcH69hRWovsdoNf9YlQ5Mg=s0-d-e1-ft#http://appme.ru/img/articles/27582d4052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3.googleusercontent.com/proxy/KW_WZXzW-PEYjRe2RfrFprgYf5mJl1EFmxDOkUi21_Zp6Ricy4_LJU5DOcvK4rKCvtNFOcH69hRWovsdoNf9YlQ5Mg=s0-d-e1-ft#http://appme.ru/img/articles/27582d4052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2420" cy="2377440"/>
                  <wp:effectExtent l="0" t="0" r="0" b="3810"/>
                  <wp:docPr id="3" name="Рисунок 3" descr="https://ci5.googleusercontent.com/proxy/YOe4LHaPYNf774mNHnQh0uanU8pR3G2zg1M4-mF4Z9chWkbq8Yl5tWGG5EMcxrHRShPgL-1mPoPUgA_WaasrrAykew=s0-d-e1-ft#http://appme.ru/img/articles/fcca1b7e7b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5.googleusercontent.com/proxy/YOe4LHaPYNf774mNHnQh0uanU8pR3G2zg1M4-mF4Z9chWkbq8Yl5tWGG5EMcxrHRShPgL-1mPoPUgA_WaasrrAykew=s0-d-e1-ft#http://appme.ru/img/articles/fcca1b7e7b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1790" cy="2377440"/>
                  <wp:effectExtent l="0" t="0" r="0" b="3810"/>
                  <wp:docPr id="2" name="Рисунок 2" descr="https://ci4.googleusercontent.com/proxy/svs8H4-tn8mE0V81cdOpMuo49RzzKGSt0gdGr-iCKulaqhPXbE6D9aOvqroD1rN7FWUGmv-lYuqTByk94Z-Ddneyyg=s0-d-e1-ft#http://appme.ru/img/articles/bad99ce086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4.googleusercontent.com/proxy/svs8H4-tn8mE0V81cdOpMuo49RzzKGSt0gdGr-iCKulaqhPXbE6D9aOvqroD1rN7FWUGmv-lYuqTByk94Z-Ddneyyg=s0-d-e1-ft#http://appme.ru/img/articles/bad99ce086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040" cy="2377440"/>
                  <wp:effectExtent l="0" t="0" r="0" b="3810"/>
                  <wp:docPr id="1" name="Рисунок 1" descr="https://ci4.googleusercontent.com/proxy/RKLWiRYkRqVhAwuhiS724DVgZ2_81ftyy43AQm9V-POClHd9sPe3iqVWn0-d-iTymw9q4ZryBTKGHnU78ZTqpN9AeA=s0-d-e1-ft#http://appme.ru/img/articles/77c9f1fc4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4.googleusercontent.com/proxy/RKLWiRYkRqVhAwuhiS724DVgZ2_81ftyy43AQm9V-POClHd9sPe3iqVWn0-d-iTymw9q4ZryBTKGHnU78ZTqpN9AeA=s0-d-e1-ft#http://appme.ru/img/articles/77c9f1fc4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63" w:rsidRPr="00465B63" w:rsidTr="00465B63">
        <w:trPr>
          <w:tblCellSpacing w:w="60" w:type="dxa"/>
        </w:trPr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Бадхен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«Лирическая философия психотерапии»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Изд-во «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Когито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-Центр», 2014 г.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«В поисках настоящего. Экзистенциаль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анализ и экзистенциальная терапия»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Изд-во «Феникс», 2014 г.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Савченкова Н.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«Элементы поэтики психоанализа»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Изд-во «ERGO», 2014 г.</w:t>
            </w: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5B63" w:rsidRPr="00465B63" w:rsidRDefault="00465B63" w:rsidP="00465B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«Общество ремиссии: на пути к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нарративной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медицине»: сб.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тр. / под общ</w:t>
            </w:r>
            <w:proofErr w:type="gram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В.Л. </w:t>
            </w:r>
            <w:proofErr w:type="spellStart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Лехциера</w:t>
            </w:r>
            <w:proofErr w:type="spellEnd"/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</w:t>
            </w:r>
            <w:r w:rsidRPr="00465B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Изд-во «Самарский университет», 2012</w:t>
            </w:r>
          </w:p>
        </w:tc>
      </w:tr>
    </w:tbl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В связи с конференцией также проводится: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29 – 30 мая 2014 г. 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instrText xml:space="preserve"> HYPERLINK "http://appme.ru/edu/173" \t "_blank" </w:instrTex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Предконференционный</w:t>
      </w:r>
      <w:proofErr w:type="spellEnd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 xml:space="preserve"> </w:t>
      </w:r>
      <w:proofErr w:type="spellStart"/>
      <w:proofErr w:type="gramStart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c</w:t>
      </w:r>
      <w:proofErr w:type="gramEnd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еминар</w:t>
      </w:r>
      <w:proofErr w:type="spellEnd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 xml:space="preserve"> "Современный </w:t>
      </w:r>
      <w:proofErr w:type="spellStart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Dasein</w:t>
      </w:r>
      <w:proofErr w:type="spellEnd"/>
      <w:r w:rsidRPr="00465B63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-анализ. Страдание из-за Бытия: философское измерение душевной болезни"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ведущая: др. Алис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Хольцхей-Кунц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(Швейцария).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Место проведения конференции и семинара: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Восточно-Европейский Институт психоанализа. Санкт-Петербург, Большой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простект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Петроградской стороны, д. 18А.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Стоимость участия в конференции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Базовая стоимость участия – 5600 р.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 со скидкой 20% для студентов вузов дневных отделений – 4480 р.; со скидкой для членов Ассоциации и членов Альянса – 4400 р</w:t>
      </w:r>
      <w:proofErr w:type="gram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.. </w:t>
      </w:r>
      <w:proofErr w:type="gram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докладчиков участие — бесплатное.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Обращаем Ваше внимание, что при оплате участия до 1 марта 2014 года, стоимость существенно ниже: 4000 р.; для членов Ассоциации и членов Альянса – 3000 р.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Участие в семинаре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А.Хольцхей-Кунц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оплачивается отдельно.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География участников конференции: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Конференция приходится на начало знаменитых белых ночей в Санкт-Петербурге - лучшее время для визита в наш северный город! Те, кто гулял по городу белой ночью, уже никогда не забудут это необыкновенное романтическое впечатление. Такое невозможно описать словами, и надо хоть раз в жизни почувствовать!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конференции планируют участие коллеги из Швейцарии, Германии, Болгарии, России, Литвы, Белоруссии, Украины. </w:t>
      </w:r>
      <w:proofErr w:type="gram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Мы ждем гостей из Москвы, Самары, Иваново, Цюриха, Бирштонаса, Минска, Вильнюса, Констанца, Твери, Харькова, Великого Новгорода, Берлина, Владивостока, Киева, Новосибирска, Южно-Сахалинска, Челябинска, Иркутска, Софии и др. городов.</w:t>
      </w:r>
      <w:proofErr w:type="gramEnd"/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4" w:tgtFrame="_blank" w:history="1">
        <w:r w:rsidRPr="00465B63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ru-RU"/>
          </w:rPr>
          <w:t>Зарегистрироваться в качестве участника (регистрационная анкета)&gt;&gt;</w:t>
        </w:r>
      </w:hyperlink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15" w:tgtFrame="_blank" w:history="1">
        <w:r w:rsidRPr="00465B63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ru-RU"/>
          </w:rPr>
          <w:t>Список зарегистрированных участников &gt;&gt;</w:t>
        </w:r>
      </w:hyperlink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II Международной конференции «Философия и психотерапия».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Тезисы принимаются до 20 марта 2014 г. (прием тезисов завершен)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Максимальный объём тезисов - 8000 знаков с пробелами. Формат MS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Word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Если тезисы содержат рисунки и/или формулы, тезисы необходимо представить в двух форматах: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Word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doc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rtf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 и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Acrobat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pdf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 После получения тезисов вопрос о Вашем участии будет рассмотрен оргкомитетом. Оргкомитет оставляет за собой право отклонять заявки, не соответствующие тематике конференции и не прошедшие экспертизу организаторов, а также редактировать присланные материалы при их подготовке к публикации.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lastRenderedPageBreak/>
        <w:t>Найти актуальную информацию о конференции 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зарегистрироваться вы сможете на сайте Экзистенциальной и гуманистической психологии (</w:t>
      </w:r>
      <w:hyperlink r:id="rId16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http://hpsy.ru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 а также на сайтах организаторов:</w:t>
      </w:r>
    </w:p>
    <w:p w:rsidR="00465B63" w:rsidRPr="00465B63" w:rsidRDefault="00465B63" w:rsidP="0046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Восточно-Европейская Ассоциация Экзистенциальной Терапии (</w:t>
      </w:r>
      <w:hyperlink r:id="rId17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http://www.existentialtherapy.eu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</w:t>
      </w:r>
    </w:p>
    <w:p w:rsidR="00465B63" w:rsidRPr="00465B63" w:rsidRDefault="00465B63" w:rsidP="0046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Альянс Помогающих Практик "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ПроБоно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" (</w:t>
      </w:r>
      <w:hyperlink r:id="rId18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http://appme.ru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</w:t>
      </w:r>
    </w:p>
    <w:p w:rsidR="00465B63" w:rsidRPr="00465B63" w:rsidRDefault="00465B63" w:rsidP="0046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Центр исследований по философской антропологии «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Топос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(</w:t>
      </w:r>
      <w:hyperlink r:id="rId19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http://topos.ehu.lt/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</w:t>
      </w:r>
    </w:p>
    <w:p w:rsidR="00465B63" w:rsidRPr="00465B63" w:rsidRDefault="00465B63" w:rsidP="00465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Кафедра психотерапии СЗГМУ им </w:t>
      </w:r>
      <w:proofErr w:type="spell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И.И.Мечникова</w:t>
      </w:r>
      <w:proofErr w:type="spell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(</w:t>
      </w:r>
      <w:hyperlink r:id="rId20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http://kafedrapt.ru/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465B63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Оргкомитет конференции</w:t>
      </w:r>
    </w:p>
    <w:p w:rsidR="00465B63" w:rsidRPr="00465B63" w:rsidRDefault="00465B63" w:rsidP="00465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 всем возникающим вопросам можно обращаться </w:t>
      </w:r>
      <w:proofErr w:type="gram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</w:t>
      </w:r>
      <w:proofErr w:type="gramEnd"/>
    </w:p>
    <w:p w:rsidR="00465B63" w:rsidRPr="00465B63" w:rsidRDefault="00465B63" w:rsidP="00465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Владиславу </w:t>
      </w:r>
      <w:proofErr w:type="gramStart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Андрюшину</w:t>
      </w:r>
      <w:proofErr w:type="gramEnd"/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hyperlink r:id="rId21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av@appme.ru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</w:t>
      </w:r>
    </w:p>
    <w:p w:rsidR="00465B63" w:rsidRPr="00465B63" w:rsidRDefault="00465B63" w:rsidP="00465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Ирине Глуховой (</w:t>
      </w:r>
      <w:hyperlink r:id="rId22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igloukhova@gmail.com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),</w:t>
      </w:r>
    </w:p>
    <w:p w:rsidR="00465B63" w:rsidRPr="00465B63" w:rsidRDefault="00465B63" w:rsidP="00465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Софии Случевской (</w:t>
      </w:r>
      <w:hyperlink r:id="rId23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2009sofia2009@rambler.ru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</w:p>
    <w:p w:rsidR="00465B63" w:rsidRPr="00465B63" w:rsidRDefault="00465B63" w:rsidP="00465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участия требуется обязательная регистрация: ссылка на регистрационную анкету – в тексте анонса.</w:t>
      </w:r>
    </w:p>
    <w:p w:rsidR="00465B63" w:rsidRPr="00465B63" w:rsidRDefault="00465B63" w:rsidP="00465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--</w:t>
      </w:r>
    </w:p>
    <w:p w:rsidR="00465B63" w:rsidRPr="00465B63" w:rsidRDefault="00465B63" w:rsidP="00465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 уважением,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Владислав Андрюшин</w:t>
      </w:r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Телефон: </w:t>
      </w:r>
      <w:hyperlink r:id="rId24" w:tgtFrame="_blank" w:history="1">
        <w:r w:rsidRPr="00465B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+7(911)090-60-59</w:t>
        </w:r>
      </w:hyperlink>
      <w:r w:rsidRPr="00465B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Город Санкт-Петербург</w:t>
      </w:r>
    </w:p>
    <w:p w:rsidR="006F49CE" w:rsidRDefault="006F49CE"/>
    <w:sectPr w:rsidR="006F49CE" w:rsidSect="00465B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A6"/>
    <w:multiLevelType w:val="multilevel"/>
    <w:tmpl w:val="314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5293B"/>
    <w:multiLevelType w:val="multilevel"/>
    <w:tmpl w:val="D5C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63"/>
    <w:rsid w:val="00465B63"/>
    <w:rsid w:val="006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B63"/>
  </w:style>
  <w:style w:type="character" w:styleId="a4">
    <w:name w:val="Hyperlink"/>
    <w:basedOn w:val="a0"/>
    <w:uiPriority w:val="99"/>
    <w:semiHidden/>
    <w:unhideWhenUsed/>
    <w:rsid w:val="00465B63"/>
    <w:rPr>
      <w:color w:val="0000FF"/>
      <w:u w:val="single"/>
    </w:rPr>
  </w:style>
  <w:style w:type="character" w:styleId="a5">
    <w:name w:val="Strong"/>
    <w:basedOn w:val="a0"/>
    <w:uiPriority w:val="22"/>
    <w:qFormat/>
    <w:rsid w:val="00465B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B63"/>
  </w:style>
  <w:style w:type="character" w:styleId="a4">
    <w:name w:val="Hyperlink"/>
    <w:basedOn w:val="a0"/>
    <w:uiPriority w:val="99"/>
    <w:semiHidden/>
    <w:unhideWhenUsed/>
    <w:rsid w:val="00465B63"/>
    <w:rPr>
      <w:color w:val="0000FF"/>
      <w:u w:val="single"/>
    </w:rPr>
  </w:style>
  <w:style w:type="character" w:styleId="a5">
    <w:name w:val="Strong"/>
    <w:basedOn w:val="a0"/>
    <w:uiPriority w:val="22"/>
    <w:qFormat/>
    <w:rsid w:val="00465B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me.ru/regconf2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appme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v@appme.ru" TargetMode="External"/><Relationship Id="rId7" Type="http://schemas.openxmlformats.org/officeDocument/2006/relationships/hyperlink" Target="https://docs.google.com/spreadsheet/viewform?formkey=dFhkTEZRQ2sxa0cyZmtyTXotcWcwWEE6MQ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existentialtherapy.e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psy.ru/" TargetMode="External"/><Relationship Id="rId20" Type="http://schemas.openxmlformats.org/officeDocument/2006/relationships/hyperlink" Target="http://kafedrap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me.ru/edu/55" TargetMode="External"/><Relationship Id="rId11" Type="http://schemas.openxmlformats.org/officeDocument/2006/relationships/image" Target="media/image2.jpeg"/><Relationship Id="rId24" Type="http://schemas.openxmlformats.org/officeDocument/2006/relationships/hyperlink" Target="tel:%2B7%28911%29090-60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me.ru/regconf2.html" TargetMode="External"/><Relationship Id="rId23" Type="http://schemas.openxmlformats.org/officeDocument/2006/relationships/hyperlink" Target="mailto:2009sofia2009@rambler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topos.ehu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me.ru/infodoc2.html" TargetMode="External"/><Relationship Id="rId14" Type="http://schemas.openxmlformats.org/officeDocument/2006/relationships/hyperlink" Target="https://docs.google.com/spreadsheet/viewform?formkey=dFhkTEZRQ2sxa0cyZmtyTXotcWcwWEE6MQ" TargetMode="External"/><Relationship Id="rId22" Type="http://schemas.openxmlformats.org/officeDocument/2006/relationships/hyperlink" Target="mailto:igloukh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9525</Characters>
  <Application>Microsoft Office Word</Application>
  <DocSecurity>0</DocSecurity>
  <Lines>79</Lines>
  <Paragraphs>22</Paragraphs>
  <ScaleCrop>false</ScaleCrop>
  <Company>Дом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</dc:creator>
  <cp:lastModifiedBy>Соколовский</cp:lastModifiedBy>
  <cp:revision>1</cp:revision>
  <dcterms:created xsi:type="dcterms:W3CDTF">2014-05-26T05:25:00Z</dcterms:created>
  <dcterms:modified xsi:type="dcterms:W3CDTF">2014-05-26T05:26:00Z</dcterms:modified>
</cp:coreProperties>
</file>